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DE75" w14:textId="6C238F76" w:rsidR="00CA4F61" w:rsidRDefault="005615CC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hidden="0" allowOverlap="1" wp14:anchorId="2B43866C" wp14:editId="0BB841EF">
            <wp:simplePos x="0" y="0"/>
            <wp:positionH relativeFrom="margin">
              <wp:align>left</wp:align>
            </wp:positionH>
            <wp:positionV relativeFrom="paragraph">
              <wp:posOffset>-106091</wp:posOffset>
            </wp:positionV>
            <wp:extent cx="2505759" cy="505193"/>
            <wp:effectExtent l="0" t="0" r="0" b="9525"/>
            <wp:wrapNone/>
            <wp:docPr id="1073741827" name="image2.png" descr="Risultato immagini per sicp cardiologia pediatri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Risultato immagini per sicp cardiologia pediatric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7647" cy="507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F61" w:rsidRPr="00884BE2">
        <w:rPr>
          <w:rFonts w:ascii="Calibri" w:eastAsia="Calibri" w:hAnsi="Calibri" w:cs="Calibri"/>
          <w:b/>
          <w:bCs/>
          <w:noProof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6BE76A0E" wp14:editId="008E3F6B">
            <wp:simplePos x="0" y="0"/>
            <wp:positionH relativeFrom="margin">
              <wp:align>right</wp:align>
            </wp:positionH>
            <wp:positionV relativeFrom="paragraph">
              <wp:posOffset>-407670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440C0DC9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333C2562" w14:textId="77777777" w:rsidR="000F68DE" w:rsidRDefault="000F68DE" w:rsidP="000F68DE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</w:p>
    <w:p w14:paraId="7CDC935D" w14:textId="77777777" w:rsidR="00AE362A" w:rsidRDefault="00AE362A" w:rsidP="004870C6">
      <w:pPr>
        <w:jc w:val="center"/>
        <w:rPr>
          <w:rFonts w:cstheme="minorHAnsi"/>
          <w:b/>
          <w:bCs/>
          <w:kern w:val="2"/>
          <w:sz w:val="26"/>
          <w:szCs w:val="26"/>
          <w14:ligatures w14:val="standardContextual"/>
        </w:rPr>
      </w:pPr>
    </w:p>
    <w:p w14:paraId="56252FE2" w14:textId="78F2275A" w:rsidR="004870C6" w:rsidRPr="00AE362A" w:rsidRDefault="0012755C" w:rsidP="004870C6">
      <w:pPr>
        <w:jc w:val="center"/>
        <w:rPr>
          <w:rFonts w:cstheme="minorHAnsi"/>
          <w:b/>
          <w:bCs/>
          <w:kern w:val="2"/>
          <w:sz w:val="26"/>
          <w:szCs w:val="26"/>
          <w14:ligatures w14:val="standardContextual"/>
        </w:rPr>
      </w:pPr>
      <w:r w:rsidRPr="00AE362A">
        <w:rPr>
          <w:rFonts w:cstheme="minorHAnsi"/>
          <w:b/>
          <w:bCs/>
          <w:kern w:val="2"/>
          <w:sz w:val="26"/>
          <w:szCs w:val="26"/>
          <w14:ligatures w14:val="standardContextual"/>
        </w:rPr>
        <w:t xml:space="preserve">CARDIOPATIE CONGENITE E PREMATURITÀ: </w:t>
      </w:r>
    </w:p>
    <w:p w14:paraId="47ABEF4D" w14:textId="303E03D1" w:rsidR="00E773CB" w:rsidRPr="00AE362A" w:rsidRDefault="0012755C" w:rsidP="004870C6">
      <w:pPr>
        <w:jc w:val="center"/>
        <w:rPr>
          <w:rFonts w:cstheme="minorHAnsi"/>
          <w:b/>
          <w:bCs/>
          <w:kern w:val="2"/>
          <w:sz w:val="26"/>
          <w:szCs w:val="26"/>
          <w14:ligatures w14:val="standardContextual"/>
        </w:rPr>
      </w:pPr>
      <w:r w:rsidRPr="00AE362A">
        <w:rPr>
          <w:rFonts w:cstheme="minorHAnsi"/>
          <w:b/>
          <w:bCs/>
          <w:kern w:val="2"/>
          <w:sz w:val="26"/>
          <w:szCs w:val="26"/>
          <w14:ligatures w14:val="standardContextual"/>
        </w:rPr>
        <w:t>IL RUOLO FONDAMENTALE DELL’</w:t>
      </w:r>
      <w:r w:rsidR="004870C6" w:rsidRPr="00AE362A">
        <w:rPr>
          <w:rFonts w:cstheme="minorHAnsi"/>
          <w:b/>
          <w:bCs/>
          <w:kern w:val="2"/>
          <w:sz w:val="26"/>
          <w:szCs w:val="26"/>
          <w14:ligatures w14:val="standardContextual"/>
        </w:rPr>
        <w:t xml:space="preserve"> </w:t>
      </w:r>
      <w:r w:rsidRPr="00AE362A">
        <w:rPr>
          <w:rFonts w:cstheme="minorHAnsi"/>
          <w:b/>
          <w:bCs/>
          <w:kern w:val="2"/>
          <w:sz w:val="26"/>
          <w:szCs w:val="26"/>
          <w14:ligatures w14:val="standardContextual"/>
        </w:rPr>
        <w:t>APPROCCIO MULTIDISCIPLINARE</w:t>
      </w:r>
    </w:p>
    <w:p w14:paraId="43A4C9DD" w14:textId="77777777" w:rsidR="009E7346" w:rsidRPr="00AE362A" w:rsidRDefault="0012755C" w:rsidP="009E7346">
      <w:pPr>
        <w:jc w:val="center"/>
        <w:rPr>
          <w:rFonts w:cstheme="minorHAnsi"/>
          <w:i/>
          <w:iCs/>
          <w:kern w:val="2"/>
          <w:sz w:val="26"/>
          <w:szCs w:val="26"/>
          <w14:ligatures w14:val="standardContextual"/>
        </w:rPr>
      </w:pPr>
      <w:r w:rsidRPr="00AE362A">
        <w:rPr>
          <w:rFonts w:cstheme="minorHAnsi"/>
          <w:i/>
          <w:iCs/>
          <w:kern w:val="2"/>
          <w:sz w:val="26"/>
          <w:szCs w:val="26"/>
          <w14:ligatures w14:val="standardContextual"/>
        </w:rPr>
        <w:t xml:space="preserve">Per SIN e SICP necessario ottimizzare le possibilità di ogni singolo neonato, </w:t>
      </w:r>
    </w:p>
    <w:p w14:paraId="17EB4629" w14:textId="33D669C7" w:rsidR="0012755C" w:rsidRPr="00AE362A" w:rsidRDefault="0012755C" w:rsidP="009E7346">
      <w:pPr>
        <w:jc w:val="center"/>
        <w:rPr>
          <w:rFonts w:cstheme="minorHAnsi"/>
          <w:i/>
          <w:iCs/>
          <w:kern w:val="2"/>
          <w:sz w:val="26"/>
          <w:szCs w:val="26"/>
          <w14:ligatures w14:val="standardContextual"/>
        </w:rPr>
      </w:pPr>
      <w:r w:rsidRPr="00AE362A">
        <w:rPr>
          <w:rFonts w:cstheme="minorHAnsi"/>
          <w:i/>
          <w:iCs/>
          <w:kern w:val="2"/>
          <w:sz w:val="26"/>
          <w:szCs w:val="26"/>
          <w14:ligatures w14:val="standardContextual"/>
        </w:rPr>
        <w:t>con cure individualizzate e il coinvolgimento della famiglia</w:t>
      </w:r>
    </w:p>
    <w:p w14:paraId="5A86CF3A" w14:textId="77777777" w:rsidR="00897241" w:rsidRPr="00AE362A" w:rsidRDefault="00897241" w:rsidP="000F68DE">
      <w:pPr>
        <w:jc w:val="both"/>
        <w:rPr>
          <w:rFonts w:cstheme="minorHAnsi"/>
          <w:kern w:val="2"/>
          <w:sz w:val="26"/>
          <w:szCs w:val="26"/>
          <w14:ligatures w14:val="standardContextual"/>
        </w:rPr>
      </w:pPr>
    </w:p>
    <w:p w14:paraId="27FBE1C5" w14:textId="763FADCB" w:rsidR="00E773CB" w:rsidRPr="00E773CB" w:rsidRDefault="00E773CB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Le cardiopatie congenite (CC) </w:t>
      </w:r>
      <w:r w:rsidR="006F7439">
        <w:rPr>
          <w:rFonts w:cstheme="minorHAnsi"/>
          <w:kern w:val="2"/>
          <w:sz w:val="22"/>
          <w:szCs w:val="22"/>
          <w14:ligatures w14:val="standardContextual"/>
        </w:rPr>
        <w:t>sono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 le malformazioni congenite più frequenti, con un’incidenza globale stimata di circa 8–10 casi ogni 1.000 nati vivi (1,7 casi su 1</w:t>
      </w:r>
      <w:r>
        <w:rPr>
          <w:rFonts w:cstheme="minorHAnsi"/>
          <w:kern w:val="2"/>
          <w:sz w:val="22"/>
          <w:szCs w:val="22"/>
          <w14:ligatures w14:val="standardContextual"/>
        </w:rPr>
        <w:t>.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>000 sono forme complesse a rischio di scompenso acuto alla nascita) e, nonostante i continui progressi assistenziali</w:t>
      </w:r>
      <w:r>
        <w:rPr>
          <w:rFonts w:cstheme="minorHAnsi"/>
          <w:kern w:val="2"/>
          <w:sz w:val="22"/>
          <w:szCs w:val="22"/>
          <w14:ligatures w14:val="standardContextual"/>
        </w:rPr>
        <w:t xml:space="preserve">, 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>continuano a rappresentare la principale causa di mortalità in età neonatale (0-28 gg di vita).</w:t>
      </w:r>
    </w:p>
    <w:p w14:paraId="15A63679" w14:textId="49EBA563" w:rsidR="007A580C" w:rsidRPr="00E773CB" w:rsidRDefault="00E773CB" w:rsidP="007A580C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 w:rsidRPr="00E773CB">
        <w:rPr>
          <w:rFonts w:cstheme="minorHAnsi"/>
          <w:kern w:val="2"/>
          <w:sz w:val="22"/>
          <w:szCs w:val="22"/>
          <w14:ligatures w14:val="standardContextual"/>
        </w:rPr>
        <w:t>Feti affetti da cardiopatia congenita hanno un rischio doppio di nascita pretermine</w:t>
      </w:r>
      <w:r w:rsidR="009F4DF6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 rispetto alla popolazione generale dei nati san</w:t>
      </w:r>
      <w:r w:rsidR="009F4DF6">
        <w:rPr>
          <w:rFonts w:cstheme="minorHAnsi"/>
          <w:kern w:val="2"/>
          <w:sz w:val="22"/>
          <w:szCs w:val="22"/>
          <w14:ligatures w14:val="standardContextual"/>
        </w:rPr>
        <w:t xml:space="preserve">i. </w:t>
      </w:r>
      <w:r w:rsidR="007A580C">
        <w:rPr>
          <w:rFonts w:cstheme="minorHAnsi"/>
          <w:kern w:val="2"/>
          <w:sz w:val="22"/>
          <w:szCs w:val="22"/>
          <w14:ligatures w14:val="standardContextual"/>
        </w:rPr>
        <w:t xml:space="preserve">In occasione della </w:t>
      </w:r>
      <w:r w:rsidR="007A580C" w:rsidRPr="005E3E58">
        <w:rPr>
          <w:rFonts w:cstheme="minorHAnsi"/>
          <w:b/>
          <w:bCs/>
          <w:kern w:val="2"/>
          <w:sz w:val="22"/>
          <w:szCs w:val="22"/>
          <w14:ligatures w14:val="standardContextual"/>
        </w:rPr>
        <w:t xml:space="preserve">Giornata Mondiale </w:t>
      </w:r>
      <w:r w:rsidR="007A580C" w:rsidRPr="005E3E58">
        <w:rPr>
          <w:rFonts w:cstheme="minorHAnsi"/>
          <w:b/>
          <w:bCs/>
          <w:color w:val="000000" w:themeColor="text1"/>
          <w:kern w:val="2"/>
          <w:sz w:val="22"/>
          <w:szCs w:val="22"/>
          <w14:ligatures w14:val="standardContextual"/>
        </w:rPr>
        <w:t>delle</w:t>
      </w:r>
      <w:r w:rsidR="007A580C" w:rsidRPr="005E3E58">
        <w:rPr>
          <w:rFonts w:cstheme="minorHAnsi"/>
          <w:b/>
          <w:bCs/>
          <w:kern w:val="2"/>
          <w:sz w:val="22"/>
          <w:szCs w:val="22"/>
          <w14:ligatures w14:val="standardContextual"/>
        </w:rPr>
        <w:t xml:space="preserve"> Cardiopatie Congenite</w:t>
      </w:r>
      <w:r w:rsidR="007A580C" w:rsidRPr="005E3E58">
        <w:rPr>
          <w:rFonts w:cstheme="minorHAnsi"/>
          <w:kern w:val="2"/>
          <w:sz w:val="22"/>
          <w:szCs w:val="22"/>
          <w14:ligatures w14:val="standardContextual"/>
        </w:rPr>
        <w:t xml:space="preserve">, che ricorre il </w:t>
      </w:r>
      <w:r w:rsidR="007A580C" w:rsidRPr="005E3E58">
        <w:rPr>
          <w:rFonts w:cstheme="minorHAnsi"/>
          <w:b/>
          <w:bCs/>
          <w:kern w:val="2"/>
          <w:sz w:val="22"/>
          <w:szCs w:val="22"/>
          <w14:ligatures w14:val="standardContextual"/>
        </w:rPr>
        <w:t>14 febbraio</w:t>
      </w:r>
      <w:r w:rsidR="007A580C" w:rsidRPr="005E3E58">
        <w:rPr>
          <w:rFonts w:cstheme="minorHAnsi"/>
          <w:kern w:val="2"/>
          <w:sz w:val="22"/>
          <w:szCs w:val="22"/>
          <w14:ligatures w14:val="standardContextual"/>
        </w:rPr>
        <w:t>, la Società Italiana di Neonatologia (SIN) e la Società Italiana di Cardiologia Pediatrica e delle Cardiopatie Congenite (SICP</w:t>
      </w:r>
      <w:r w:rsidR="007A580C">
        <w:rPr>
          <w:rFonts w:cstheme="minorHAnsi"/>
          <w:kern w:val="2"/>
          <w:sz w:val="22"/>
          <w:szCs w:val="22"/>
          <w14:ligatures w14:val="standardContextual"/>
        </w:rPr>
        <w:t>) confermano che l</w:t>
      </w:r>
      <w:r w:rsidR="007A580C"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’unica strategia efficace nei confronti di questa categoria estremamente fragile di neonati cardiopatici </w:t>
      </w:r>
      <w:r w:rsidR="007A580C">
        <w:rPr>
          <w:rFonts w:cstheme="minorHAnsi"/>
          <w:kern w:val="2"/>
          <w:sz w:val="22"/>
          <w:szCs w:val="22"/>
          <w14:ligatures w14:val="standardContextual"/>
        </w:rPr>
        <w:t>è</w:t>
      </w:r>
      <w:r w:rsidR="007A580C"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 un approccio multidisciplinare integrato e pianificato da professionisti esperti.</w:t>
      </w:r>
    </w:p>
    <w:p w14:paraId="17F3EFDF" w14:textId="6EACFD31" w:rsidR="00FC0933" w:rsidRPr="009E7346" w:rsidRDefault="00E773CB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A partire dalla diagnosi prenatale di cardiopatia congenita, che certamente orienta in modo significativo </w:t>
      </w:r>
      <w:r w:rsidR="00F6002E">
        <w:rPr>
          <w:rFonts w:cstheme="minorHAnsi"/>
          <w:kern w:val="2"/>
          <w:sz w:val="22"/>
          <w:szCs w:val="22"/>
          <w14:ligatures w14:val="standardContextual"/>
        </w:rPr>
        <w:t>gli esiti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>, l’approccio multidisciplinare rende possibile una gestione prenatale individualizzata</w:t>
      </w:r>
      <w:r w:rsidR="007A580C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 tramite il contributo d</w:t>
      </w:r>
      <w:r w:rsidR="00FC0933">
        <w:rPr>
          <w:rFonts w:cstheme="minorHAnsi"/>
          <w:kern w:val="2"/>
          <w:sz w:val="22"/>
          <w:szCs w:val="22"/>
          <w14:ligatures w14:val="standardContextual"/>
        </w:rPr>
        <w:t xml:space="preserve">el ginecologo, del </w:t>
      </w:r>
      <w:r w:rsidR="00FC0933"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neonatologo, 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>del cardiologo pediatra</w:t>
      </w:r>
      <w:r w:rsidR="00FC0933"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e del cardiochirurgo pediatrico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>. La presa in carico della gravidanza andrebbe fatta</w:t>
      </w:r>
      <w:r w:rsidR="0012755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pertanto</w:t>
      </w:r>
      <w:r w:rsidR="0012755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in centri specializzati nella patologia materno</w:t>
      </w:r>
      <w:r w:rsidR="004870C6" w:rsidRPr="006F7439">
        <w:rPr>
          <w:rFonts w:cstheme="minorHAnsi"/>
          <w:kern w:val="2"/>
          <w:sz w:val="22"/>
          <w:szCs w:val="22"/>
          <w14:ligatures w14:val="standardContextual"/>
        </w:rPr>
        <w:t>-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>fetale e</w:t>
      </w:r>
      <w:r w:rsidR="007A580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tramite gli incontri multidisciplinari</w:t>
      </w:r>
      <w:r w:rsidR="007A580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dovrebbe essere pianificato il timing del parto, la modalità del parto (vaginale/cesareo)</w:t>
      </w:r>
      <w:r w:rsidR="0012755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la sede e l’</w:t>
      </w:r>
      <w:r w:rsidR="006F7439">
        <w:rPr>
          <w:rFonts w:cstheme="minorHAnsi"/>
          <w:kern w:val="2"/>
          <w:sz w:val="22"/>
          <w:szCs w:val="22"/>
          <w14:ligatures w14:val="standardContextual"/>
        </w:rPr>
        <w:t>é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>quipe assistenziale. La letteratura è univoca</w:t>
      </w:r>
      <w:r w:rsidR="0012755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infatti</w:t>
      </w:r>
      <w:r w:rsidR="0012755C" w:rsidRP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</w:t>
      </w:r>
      <w:r w:rsidR="00693EF4" w:rsidRPr="006F7439">
        <w:rPr>
          <w:rFonts w:cstheme="minorHAnsi"/>
          <w:kern w:val="2"/>
          <w:sz w:val="22"/>
          <w:szCs w:val="22"/>
          <w14:ligatures w14:val="standardContextual"/>
        </w:rPr>
        <w:t>ne</w:t>
      </w:r>
      <w:r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l sottolineare come la nascita di un feto cardiopatico dovrebbe avvenire il più possibile vicino al termine previsto di gestazione e nella sede con maggiori competenze diagnostiche e terapeutiche. </w:t>
      </w:r>
      <w:r w:rsidR="00FC0933" w:rsidRPr="006F7439">
        <w:rPr>
          <w:rFonts w:cstheme="minorHAnsi"/>
          <w:kern w:val="2"/>
          <w:sz w:val="22"/>
          <w:szCs w:val="22"/>
          <w14:ligatures w14:val="standardContextual"/>
        </w:rPr>
        <w:t>Per potersi realizzare questa situazione</w:t>
      </w:r>
      <w:r w:rsid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="00FC0933"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la diagnosi prenatale è una tappa fondamentale</w:t>
      </w:r>
      <w:r w:rsid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="00FC0933"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che rende fattibile questa organizzazione ideale; quando non possibile</w:t>
      </w:r>
      <w:r w:rsid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="00FC0933" w:rsidRPr="006F7439">
        <w:rPr>
          <w:rFonts w:cstheme="minorHAnsi"/>
          <w:kern w:val="2"/>
          <w:sz w:val="22"/>
          <w:szCs w:val="22"/>
          <w14:ligatures w14:val="standardContextual"/>
        </w:rPr>
        <w:t xml:space="preserve"> il trasferimento presso un Centro specialistico è fondamentale.</w:t>
      </w:r>
    </w:p>
    <w:p w14:paraId="5B399F5D" w14:textId="64BED4C3" w:rsidR="00E773CB" w:rsidRDefault="00E773CB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 w:rsidRPr="009E7346">
        <w:rPr>
          <w:rFonts w:cstheme="minorHAnsi"/>
          <w:kern w:val="2"/>
          <w:sz w:val="22"/>
          <w:szCs w:val="22"/>
          <w14:ligatures w14:val="standardContextual"/>
        </w:rPr>
        <w:t>La rianimazione alla nascita deve seguire le linee guida adattando</w:t>
      </w:r>
      <w:r w:rsidR="0012755C" w:rsidRPr="009E7346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 tuttavia</w:t>
      </w:r>
      <w:r w:rsidR="0012755C" w:rsidRPr="009E7346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 l’intervento alla specifica cardiopatia attesa (gestione delle vie aeree, target di saturazione). Il ricovero deve avvenire in un ambiente intensivo cardiologico o in T</w:t>
      </w:r>
      <w:r w:rsidR="0012755C" w:rsidRPr="009E7346">
        <w:rPr>
          <w:rFonts w:cstheme="minorHAnsi"/>
          <w:kern w:val="2"/>
          <w:sz w:val="22"/>
          <w:szCs w:val="22"/>
          <w14:ligatures w14:val="standardContextual"/>
        </w:rPr>
        <w:t>erapia Intensiva Neonatale (T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>IN</w:t>
      </w:r>
      <w:r w:rsidR="0012755C" w:rsidRPr="009E7346">
        <w:rPr>
          <w:rFonts w:cstheme="minorHAnsi"/>
          <w:kern w:val="2"/>
          <w:sz w:val="22"/>
          <w:szCs w:val="22"/>
          <w14:ligatures w14:val="standardContextual"/>
        </w:rPr>
        <w:t>)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, mettendo in atto una grande collaborazione e integrazione delle varie competenze. </w:t>
      </w:r>
      <w:r w:rsidR="0012755C" w:rsidRPr="009E7346">
        <w:rPr>
          <w:rFonts w:cstheme="minorHAnsi"/>
          <w:kern w:val="2"/>
          <w:sz w:val="22"/>
          <w:szCs w:val="22"/>
          <w14:ligatures w14:val="standardContextual"/>
        </w:rPr>
        <w:t>L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e peculiarità fisiopatologiche del neonato pretermine necessitano di una gestione clinica e terapeutica condivisa: cardiologi, cardiochirurghi, neonatologi, </w:t>
      </w:r>
      <w:r w:rsidR="004870C6"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psicologi, 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>nutrizionisti</w:t>
      </w: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, infermieri e fisioterapisti sono figure indispensabili per l’iter terapeutico complesso e prolungato di cui 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necessitano questi neonati. </w:t>
      </w:r>
    </w:p>
    <w:p w14:paraId="2E6E93DB" w14:textId="77777777" w:rsidR="009E7346" w:rsidRPr="009E7346" w:rsidRDefault="009E7346" w:rsidP="00E773CB">
      <w:pPr>
        <w:jc w:val="both"/>
        <w:rPr>
          <w:rFonts w:cstheme="minorHAnsi"/>
          <w:kern w:val="2"/>
          <w:sz w:val="22"/>
          <w:szCs w:val="22"/>
          <w:highlight w:val="yellow"/>
          <w14:ligatures w14:val="standardContextual"/>
        </w:rPr>
      </w:pPr>
    </w:p>
    <w:p w14:paraId="246CA1E7" w14:textId="1D4F7AF0" w:rsidR="00C40106" w:rsidRPr="00C40106" w:rsidRDefault="00E54659" w:rsidP="00C40106">
      <w:pPr>
        <w:jc w:val="both"/>
        <w:rPr>
          <w:rFonts w:cstheme="minorHAnsi"/>
          <w:i/>
          <w:iCs/>
          <w:kern w:val="2"/>
          <w:sz w:val="22"/>
          <w:szCs w:val="22"/>
          <w14:ligatures w14:val="standardContextual"/>
        </w:rPr>
      </w:pPr>
      <w:r w:rsidRPr="00C40106">
        <w:rPr>
          <w:rFonts w:cstheme="minorHAnsi"/>
          <w:kern w:val="2"/>
          <w:sz w:val="22"/>
          <w:szCs w:val="22"/>
          <w14:ligatures w14:val="standardContextual"/>
        </w:rPr>
        <w:t>“</w:t>
      </w:r>
      <w:r w:rsidR="00E773CB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Alla nascita la sfida che si pone di fronte ad un neonato pretermine e di basso peso con cardiopatia congenita è la scelta tra la necessità di un primo intervento palliativo (correzione parziale</w:t>
      </w:r>
      <w:r w:rsidR="0012755C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E773CB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che non ripristina l’anatomia</w:t>
      </w:r>
      <w:r w:rsidR="0012755C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E773CB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ma consente la sopravvivenza) e la possibilità di un intervento correttivo definitivo anticipato</w:t>
      </w:r>
      <w:r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”,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 spiega il Prof. Massimo </w:t>
      </w:r>
      <w:r w:rsidR="004870C6" w:rsidRPr="00C40106">
        <w:rPr>
          <w:rFonts w:cstheme="minorHAnsi"/>
          <w:kern w:val="2"/>
          <w:sz w:val="22"/>
          <w:szCs w:val="22"/>
          <w14:ligatures w14:val="standardContextual"/>
        </w:rPr>
        <w:t>Chessa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>, Presidente SICP</w:t>
      </w:r>
      <w:r w:rsidR="00E773CB" w:rsidRPr="00C40106">
        <w:rPr>
          <w:rFonts w:cstheme="minorHAnsi"/>
          <w:kern w:val="2"/>
          <w:sz w:val="22"/>
          <w:szCs w:val="22"/>
          <w14:ligatures w14:val="standardContextual"/>
        </w:rPr>
        <w:t>.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 </w:t>
      </w:r>
      <w:r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“</w:t>
      </w:r>
      <w:r w:rsidR="00E773CB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La letteratura in merito non è univoca e presenta dati molto variabili a seconda dei centri. In passato veniva molto utilizzato il criterio del “peso soglia” da attendere prima di procedere alla correzione definitiva, peso variabile a seconda della cardiopatia e del tipo di intervento</w:t>
      </w:r>
      <w:r w:rsid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.</w:t>
      </w:r>
      <w:r w:rsidR="00C40106" w:rsidRPr="00C40106">
        <w:rPr>
          <w:rFonts w:ascii="Segoe UI" w:eastAsia="Times New Roman" w:hAnsi="Segoe UI" w:cs="Segoe UI"/>
          <w:sz w:val="18"/>
          <w:szCs w:val="18"/>
        </w:rPr>
        <w:t xml:space="preserve"> </w:t>
      </w:r>
      <w:r w:rsidR="00C40106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È plausibile che, ancora una volta, tramite il confronto multidisciplinare dei vari professionisti, si arrivi ad una strategia individualizzata che tenga conto delle caratteristiche fisiopatologiche e della specifica evoluzione nel singolo caso (concetto di “</w:t>
      </w:r>
      <w:proofErr w:type="spellStart"/>
      <w:r w:rsidR="00C40106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individualized</w:t>
      </w:r>
      <w:proofErr w:type="spellEnd"/>
      <w:r w:rsidR="00C40106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care plan”)</w:t>
      </w:r>
      <w:r w:rsid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”</w:t>
      </w:r>
      <w:r w:rsidR="00C40106" w:rsidRPr="00C40106">
        <w:rPr>
          <w:rFonts w:cstheme="minorHAnsi"/>
          <w:i/>
          <w:iCs/>
          <w:kern w:val="2"/>
          <w:sz w:val="22"/>
          <w:szCs w:val="22"/>
          <w14:ligatures w14:val="standardContextual"/>
        </w:rPr>
        <w:t>.</w:t>
      </w:r>
    </w:p>
    <w:p w14:paraId="4CA38B46" w14:textId="0F86B7C6" w:rsidR="00E773CB" w:rsidRDefault="00C40106" w:rsidP="00C40106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</w:t>
      </w:r>
    </w:p>
    <w:p w14:paraId="66130795" w14:textId="77777777" w:rsidR="009E7346" w:rsidRDefault="00E773CB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Anche il follow-up dei bambini nati pretermine con cardiopatia congenita deve essere strutturato e multidisciplinare, includendo valutazioni cardiologiche, neurologiche, nutrizionali e dello sviluppo. </w:t>
      </w:r>
    </w:p>
    <w:p w14:paraId="1DFBA324" w14:textId="77777777" w:rsidR="009E7346" w:rsidRDefault="009E7346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</w:p>
    <w:p w14:paraId="0B7CA478" w14:textId="0316D525" w:rsidR="00E773CB" w:rsidRDefault="007A580C" w:rsidP="00E773CB">
      <w:pPr>
        <w:jc w:val="both"/>
        <w:rPr>
          <w:rFonts w:cstheme="minorHAnsi"/>
          <w:i/>
          <w:iCs/>
          <w:kern w:val="2"/>
          <w:sz w:val="22"/>
          <w:szCs w:val="22"/>
          <w14:ligatures w14:val="standardContextual"/>
        </w:rPr>
      </w:pPr>
      <w:r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lastRenderedPageBreak/>
        <w:t>“</w:t>
      </w:r>
      <w:r w:rsidR="00E773CB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>Un’identificazione precoce dei fattori di rischio consente l’attuazione di strategie preventive e riabilitative mirate</w:t>
      </w:r>
      <w:r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>”,</w:t>
      </w:r>
      <w:r>
        <w:rPr>
          <w:rFonts w:cstheme="minorHAnsi"/>
          <w:kern w:val="2"/>
          <w:sz w:val="22"/>
          <w:szCs w:val="22"/>
          <w14:ligatures w14:val="standardContextual"/>
        </w:rPr>
        <w:t xml:space="preserve"> continua </w:t>
      </w:r>
      <w:r w:rsidR="002537AC">
        <w:rPr>
          <w:rFonts w:cstheme="minorHAnsi"/>
          <w:kern w:val="2"/>
          <w:sz w:val="22"/>
          <w:szCs w:val="22"/>
          <w14:ligatures w14:val="standardContextual"/>
        </w:rPr>
        <w:t xml:space="preserve">la Dott.ssa Sabrina Salvadori, Segretario </w:t>
      </w:r>
      <w:r>
        <w:rPr>
          <w:rFonts w:cstheme="minorHAnsi"/>
          <w:kern w:val="2"/>
          <w:sz w:val="22"/>
          <w:szCs w:val="22"/>
          <w14:ligatures w14:val="standardContextual"/>
        </w:rPr>
        <w:t>Gruppo di Studio di Cardiologia Neonatale della SIN</w:t>
      </w:r>
      <w:r w:rsidR="00E773CB" w:rsidRPr="00E773CB">
        <w:rPr>
          <w:rFonts w:cstheme="minorHAnsi"/>
          <w:kern w:val="2"/>
          <w:sz w:val="22"/>
          <w:szCs w:val="22"/>
          <w14:ligatures w14:val="standardContextual"/>
        </w:rPr>
        <w:t xml:space="preserve">. </w:t>
      </w:r>
      <w:r>
        <w:rPr>
          <w:rFonts w:cstheme="minorHAnsi"/>
          <w:kern w:val="2"/>
          <w:sz w:val="22"/>
          <w:szCs w:val="22"/>
          <w14:ligatures w14:val="standardContextual"/>
        </w:rPr>
        <w:t>“</w:t>
      </w:r>
      <w:r w:rsidR="00E773CB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>La sfida ancora una volta non è cercare di riprodurre una crescita ponderale ed uno sviluppo neurologico “normali”</w:t>
      </w:r>
      <w:r w:rsidR="0012755C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E773CB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ma ottimizzare le possibilità del singolo neonato</w:t>
      </w:r>
      <w:r w:rsidR="0012755C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E773CB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nel rispetto dei suoi tempi e della evoluzione della patologia specifica</w:t>
      </w:r>
      <w:r>
        <w:rPr>
          <w:rFonts w:cstheme="minorHAnsi"/>
          <w:i/>
          <w:iCs/>
          <w:kern w:val="2"/>
          <w:sz w:val="22"/>
          <w:szCs w:val="22"/>
          <w14:ligatures w14:val="standardContextual"/>
        </w:rPr>
        <w:t>”</w:t>
      </w:r>
      <w:r w:rsidR="00E773CB" w:rsidRPr="007A580C">
        <w:rPr>
          <w:rFonts w:cstheme="minorHAnsi"/>
          <w:i/>
          <w:iCs/>
          <w:kern w:val="2"/>
          <w:sz w:val="22"/>
          <w:szCs w:val="22"/>
          <w14:ligatures w14:val="standardContextual"/>
        </w:rPr>
        <w:t>.</w:t>
      </w:r>
    </w:p>
    <w:p w14:paraId="03CA231F" w14:textId="77777777" w:rsidR="009E7346" w:rsidRDefault="009E7346" w:rsidP="00E773CB">
      <w:pPr>
        <w:jc w:val="both"/>
        <w:rPr>
          <w:rFonts w:cstheme="minorHAnsi"/>
          <w:i/>
          <w:iCs/>
          <w:kern w:val="2"/>
          <w:sz w:val="22"/>
          <w:szCs w:val="22"/>
          <w14:ligatures w14:val="standardContextual"/>
        </w:rPr>
      </w:pPr>
    </w:p>
    <w:p w14:paraId="16DF26B1" w14:textId="51AD281E" w:rsidR="004870C6" w:rsidRDefault="004870C6" w:rsidP="004870C6">
      <w:pPr>
        <w:jc w:val="both"/>
        <w:rPr>
          <w:rFonts w:cstheme="minorHAnsi"/>
          <w:i/>
          <w:iCs/>
          <w:kern w:val="2"/>
          <w:sz w:val="22"/>
          <w:szCs w:val="22"/>
          <w14:ligatures w14:val="standardContextual"/>
        </w:rPr>
      </w:pPr>
      <w:r w:rsidRPr="009E7346">
        <w:rPr>
          <w:rFonts w:cstheme="minorHAnsi"/>
          <w:i/>
          <w:iCs/>
          <w:kern w:val="2"/>
          <w:sz w:val="22"/>
          <w:szCs w:val="22"/>
          <w14:ligatures w14:val="standardContextual"/>
        </w:rPr>
        <w:t>“Un aspetto centrale è</w:t>
      </w:r>
      <w:r w:rsidR="006F7439">
        <w:rPr>
          <w:rFonts w:cstheme="minorHAnsi"/>
          <w:i/>
          <w:iCs/>
          <w:kern w:val="2"/>
          <w:sz w:val="22"/>
          <w:szCs w:val="22"/>
          <w14:ligatures w14:val="standardContextual"/>
        </w:rPr>
        <w:t>,</w:t>
      </w:r>
      <w:r w:rsidRPr="009E7346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inoltre</w:t>
      </w:r>
      <w:r w:rsidR="006F7439">
        <w:rPr>
          <w:rFonts w:cstheme="minorHAnsi"/>
          <w:i/>
          <w:iCs/>
          <w:kern w:val="2"/>
          <w:sz w:val="22"/>
          <w:szCs w:val="22"/>
          <w14:ligatures w14:val="standardContextual"/>
        </w:rPr>
        <w:t>,</w:t>
      </w:r>
      <w:r w:rsidRPr="009E7346">
        <w:rPr>
          <w:rFonts w:cstheme="minorHAnsi"/>
          <w:i/>
          <w:iCs/>
          <w:kern w:val="2"/>
          <w:sz w:val="22"/>
          <w:szCs w:val="22"/>
          <w14:ligatures w14:val="standardContextual"/>
        </w:rPr>
        <w:t xml:space="preserve"> rappresentato dal ruolo della famiglia”,</w:t>
      </w:r>
      <w:r w:rsidRPr="009E7346">
        <w:rPr>
          <w:rFonts w:cstheme="minorHAnsi"/>
          <w:kern w:val="2"/>
          <w:sz w:val="22"/>
          <w:szCs w:val="22"/>
          <w14:ligatures w14:val="standardContextual"/>
        </w:rPr>
        <w:t xml:space="preserve"> afferma il Prof. Massimo Agosti, Presidente SIN, “</w:t>
      </w:r>
      <w:r w:rsidRPr="009E7346">
        <w:rPr>
          <w:rFonts w:cstheme="minorHAnsi"/>
          <w:i/>
          <w:iCs/>
          <w:kern w:val="2"/>
          <w:sz w:val="22"/>
          <w:szCs w:val="22"/>
          <w14:ligatures w14:val="standardContextual"/>
        </w:rPr>
        <w:t>che deve ricevere un’informazione clinica continuamente aggiornata con un supporto psicologico costante e deve essere coinvolta in ogni passo del percorso assistenziale. Ciò è particolarmente importante nei casi più complessi, soprattutto se concomitano malformazioni e anomalie genetiche, ponendo quesiti etici nelle scelte da condividere. In problematiche così complesse e che portano con sé elevati rischi di sequele a lungo termine, il rapporto con la famiglia deve essere guidato da una comunicazione empatica, efficace e rispettosa”.</w:t>
      </w:r>
    </w:p>
    <w:p w14:paraId="5768A7F1" w14:textId="4A2E2F18" w:rsidR="009E7346" w:rsidRDefault="009E7346" w:rsidP="004870C6">
      <w:pPr>
        <w:jc w:val="both"/>
        <w:rPr>
          <w:rFonts w:cstheme="minorHAnsi"/>
          <w:i/>
          <w:iCs/>
          <w:kern w:val="2"/>
          <w:sz w:val="22"/>
          <w:szCs w:val="22"/>
          <w14:ligatures w14:val="standardContextual"/>
        </w:rPr>
      </w:pPr>
    </w:p>
    <w:p w14:paraId="47BE5713" w14:textId="6695C61B" w:rsidR="00E773CB" w:rsidRPr="00E773CB" w:rsidRDefault="00CB7DB4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  <w:r w:rsidRPr="00C40106">
        <w:rPr>
          <w:rFonts w:cstheme="minorHAnsi"/>
          <w:kern w:val="2"/>
          <w:sz w:val="22"/>
          <w:szCs w:val="22"/>
          <w14:ligatures w14:val="standardContextual"/>
        </w:rPr>
        <w:t>In conclusione</w:t>
      </w:r>
      <w:r w:rsidR="00C40106">
        <w:rPr>
          <w:rFonts w:cstheme="minorHAnsi"/>
          <w:kern w:val="2"/>
          <w:sz w:val="22"/>
          <w:szCs w:val="22"/>
          <w14:ligatures w14:val="standardContextual"/>
        </w:rPr>
        <w:t xml:space="preserve">, SIN e SICP 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>riten</w:t>
      </w:r>
      <w:r w:rsidR="00C40106">
        <w:rPr>
          <w:rFonts w:cstheme="minorHAnsi"/>
          <w:kern w:val="2"/>
          <w:sz w:val="22"/>
          <w:szCs w:val="22"/>
          <w14:ligatures w14:val="standardContextual"/>
        </w:rPr>
        <w:t>gono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 che </w:t>
      </w:r>
      <w:r w:rsidR="00E773CB" w:rsidRPr="00C40106">
        <w:rPr>
          <w:rFonts w:cstheme="minorHAnsi"/>
          <w:kern w:val="2"/>
          <w:sz w:val="22"/>
          <w:szCs w:val="22"/>
          <w14:ligatures w14:val="standardContextual"/>
        </w:rPr>
        <w:t>un perfezionamento della diagnosi prenatale</w:t>
      </w:r>
      <w:r w:rsidR="00E773CB" w:rsidRPr="00B10596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B10596">
        <w:rPr>
          <w:rFonts w:cstheme="minorHAnsi"/>
          <w:kern w:val="2"/>
          <w:sz w:val="22"/>
          <w:szCs w:val="22"/>
          <w14:ligatures w14:val="standardContextual"/>
        </w:rPr>
        <w:t xml:space="preserve"> 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una sempre più attenta </w:t>
      </w:r>
      <w:r w:rsidR="00E773CB"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pianificazione del parto e delle cure </w:t>
      </w:r>
      <w:r w:rsidR="00B10596">
        <w:rPr>
          <w:rFonts w:cstheme="minorHAnsi"/>
          <w:kern w:val="2"/>
          <w:sz w:val="22"/>
          <w:szCs w:val="22"/>
          <w14:ligatures w14:val="standardContextual"/>
        </w:rPr>
        <w:t>neo</w:t>
      </w:r>
      <w:r w:rsidR="00E773CB" w:rsidRPr="00C40106">
        <w:rPr>
          <w:rFonts w:cstheme="minorHAnsi"/>
          <w:kern w:val="2"/>
          <w:sz w:val="22"/>
          <w:szCs w:val="22"/>
          <w14:ligatures w14:val="standardContextual"/>
        </w:rPr>
        <w:t>natali</w:t>
      </w:r>
      <w:r w:rsidR="006F7439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 associata al</w:t>
      </w:r>
      <w:r w:rsidR="00E773CB" w:rsidRPr="00C40106">
        <w:rPr>
          <w:rFonts w:cstheme="minorHAnsi"/>
          <w:kern w:val="2"/>
          <w:sz w:val="22"/>
          <w:szCs w:val="22"/>
          <w14:ligatures w14:val="standardContextual"/>
        </w:rPr>
        <w:t>lo sviluppo di strategie terapeutiche personalizzate basate sul profilo clinico e genetico del paziente</w:t>
      </w:r>
      <w:r w:rsidR="00C40106">
        <w:rPr>
          <w:rFonts w:cstheme="minorHAnsi"/>
          <w:kern w:val="2"/>
          <w:sz w:val="22"/>
          <w:szCs w:val="22"/>
          <w14:ligatures w14:val="standardContextual"/>
        </w:rPr>
        <w:t>,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 rappresentino gli elementi cardine per </w:t>
      </w:r>
      <w:r w:rsidR="00B10596">
        <w:rPr>
          <w:rFonts w:cstheme="minorHAnsi"/>
          <w:kern w:val="2"/>
          <w:sz w:val="22"/>
          <w:szCs w:val="22"/>
          <w14:ligatures w14:val="standardContextual"/>
        </w:rPr>
        <w:t xml:space="preserve">la migliore </w:t>
      </w:r>
      <w:r w:rsidR="00C40106" w:rsidRPr="00C40106">
        <w:rPr>
          <w:rFonts w:cstheme="minorHAnsi"/>
          <w:kern w:val="2"/>
          <w:sz w:val="22"/>
          <w:szCs w:val="22"/>
          <w14:ligatures w14:val="standardContextual"/>
        </w:rPr>
        <w:t>assistenza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 xml:space="preserve"> possibile </w:t>
      </w:r>
      <w:r w:rsidR="00C40106">
        <w:rPr>
          <w:rFonts w:cstheme="minorHAnsi"/>
          <w:kern w:val="2"/>
          <w:sz w:val="22"/>
          <w:szCs w:val="22"/>
          <w14:ligatures w14:val="standardContextual"/>
        </w:rPr>
        <w:t xml:space="preserve">alle Cardiopatie Congenite, </w:t>
      </w:r>
      <w:r w:rsidRPr="00C40106">
        <w:rPr>
          <w:rFonts w:cstheme="minorHAnsi"/>
          <w:kern w:val="2"/>
          <w:sz w:val="22"/>
          <w:szCs w:val="22"/>
          <w14:ligatures w14:val="standardContextual"/>
        </w:rPr>
        <w:t>anche in presenza di prematurità</w:t>
      </w:r>
      <w:r w:rsidR="00C40106">
        <w:rPr>
          <w:rFonts w:cstheme="minorHAnsi"/>
          <w:kern w:val="2"/>
          <w:sz w:val="22"/>
          <w:szCs w:val="22"/>
          <w14:ligatures w14:val="standardContextual"/>
        </w:rPr>
        <w:t>.</w:t>
      </w:r>
    </w:p>
    <w:p w14:paraId="69E5CE53" w14:textId="77777777" w:rsidR="0012755C" w:rsidRDefault="0012755C" w:rsidP="00E773CB">
      <w:pPr>
        <w:jc w:val="both"/>
        <w:rPr>
          <w:rFonts w:cstheme="minorHAnsi"/>
          <w:kern w:val="2"/>
          <w:sz w:val="22"/>
          <w:szCs w:val="22"/>
          <w14:ligatures w14:val="standardContextual"/>
        </w:rPr>
      </w:pPr>
    </w:p>
    <w:p w14:paraId="427894CB" w14:textId="77777777" w:rsidR="00E773CB" w:rsidRDefault="00E773CB" w:rsidP="00E773CB">
      <w:pPr>
        <w:jc w:val="both"/>
        <w:rPr>
          <w:rFonts w:cstheme="minorHAnsi"/>
          <w:i/>
          <w:iCs/>
          <w:kern w:val="2"/>
          <w:sz w:val="22"/>
          <w:szCs w:val="22"/>
          <w14:ligatures w14:val="standardContextual"/>
        </w:rPr>
      </w:pPr>
    </w:p>
    <w:p w14:paraId="5B25874B" w14:textId="7BD0C7CC" w:rsidR="00CA4F61" w:rsidRPr="0097371F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97371F">
        <w:rPr>
          <w:rFonts w:cstheme="minorHAnsi"/>
          <w:sz w:val="20"/>
          <w:szCs w:val="20"/>
        </w:rPr>
        <w:t>________________________________________________________________________________</w:t>
      </w:r>
      <w:r w:rsidR="00976818" w:rsidRPr="0097371F">
        <w:rPr>
          <w:rFonts w:cstheme="minorHAnsi"/>
          <w:sz w:val="20"/>
          <w:szCs w:val="20"/>
        </w:rPr>
        <w:t>_______</w:t>
      </w:r>
      <w:r w:rsidR="00E911A4">
        <w:rPr>
          <w:rFonts w:cstheme="minorHAnsi"/>
          <w:sz w:val="20"/>
          <w:szCs w:val="20"/>
        </w:rPr>
        <w:t>_________</w:t>
      </w:r>
    </w:p>
    <w:p w14:paraId="49C41D97" w14:textId="77777777" w:rsidR="00CA4F61" w:rsidRPr="0097371F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97371F">
        <w:rPr>
          <w:rFonts w:cstheme="minorHAnsi"/>
          <w:sz w:val="20"/>
          <w:szCs w:val="20"/>
        </w:rPr>
        <w:t>UFFICIO STAMPA</w:t>
      </w:r>
      <w:r w:rsidRPr="0097371F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97371F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6ED7E24F" w:rsidR="00CA4F61" w:rsidRPr="0097371F" w:rsidRDefault="00CA4F61" w:rsidP="005378CA">
      <w:pPr>
        <w:jc w:val="both"/>
        <w:rPr>
          <w:rFonts w:cstheme="minorHAnsi"/>
          <w:sz w:val="20"/>
          <w:szCs w:val="20"/>
        </w:rPr>
      </w:pPr>
      <w:r w:rsidRPr="0097371F">
        <w:rPr>
          <w:rFonts w:cstheme="minorHAnsi"/>
          <w:sz w:val="20"/>
          <w:szCs w:val="20"/>
        </w:rPr>
        <w:t xml:space="preserve">BRANDMAKER </w:t>
      </w:r>
      <w:r w:rsidRPr="0097371F">
        <w:rPr>
          <w:rFonts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680A06B5" w14:textId="5DD61C73" w:rsidR="005A2879" w:rsidRPr="0097371F" w:rsidRDefault="00CA4F61" w:rsidP="005378CA">
      <w:pPr>
        <w:jc w:val="both"/>
        <w:rPr>
          <w:rFonts w:cstheme="minorHAnsi"/>
          <w:sz w:val="20"/>
          <w:szCs w:val="20"/>
          <w:lang w:val="en-GB"/>
        </w:rPr>
      </w:pPr>
      <w:r w:rsidRPr="0097371F">
        <w:rPr>
          <w:rFonts w:cstheme="minorHAnsi"/>
          <w:sz w:val="20"/>
          <w:szCs w:val="20"/>
          <w:lang w:val="en-GB"/>
        </w:rPr>
        <w:t>tel. 0815515442 - sin</w:t>
      </w:r>
      <w:bookmarkStart w:id="0" w:name="_Hlk83020507"/>
      <w:r w:rsidRPr="0097371F">
        <w:rPr>
          <w:rFonts w:cstheme="minorHAnsi"/>
          <w:sz w:val="20"/>
          <w:szCs w:val="20"/>
          <w:lang w:val="en-GB"/>
        </w:rPr>
        <w:t>@</w:t>
      </w:r>
      <w:bookmarkEnd w:id="0"/>
      <w:r w:rsidRPr="0097371F">
        <w:rPr>
          <w:rFonts w:cstheme="minorHAnsi"/>
          <w:sz w:val="20"/>
          <w:szCs w:val="20"/>
          <w:lang w:val="en-GB"/>
        </w:rPr>
        <w:t>brandmaker.it - www.sin-neonatologia.it</w:t>
      </w:r>
    </w:p>
    <w:sectPr w:rsidR="005A2879" w:rsidRPr="0097371F" w:rsidSect="00B231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967635">
    <w:abstractNumId w:val="1"/>
  </w:num>
  <w:num w:numId="2" w16cid:durableId="942303700">
    <w:abstractNumId w:val="2"/>
  </w:num>
  <w:num w:numId="3" w16cid:durableId="53322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79"/>
    <w:rsid w:val="00017333"/>
    <w:rsid w:val="00020848"/>
    <w:rsid w:val="000233DA"/>
    <w:rsid w:val="000310AC"/>
    <w:rsid w:val="000333B2"/>
    <w:rsid w:val="00042A3A"/>
    <w:rsid w:val="000504DF"/>
    <w:rsid w:val="00052F83"/>
    <w:rsid w:val="000562F4"/>
    <w:rsid w:val="0005765C"/>
    <w:rsid w:val="00057B88"/>
    <w:rsid w:val="0006630E"/>
    <w:rsid w:val="00066EC9"/>
    <w:rsid w:val="00086BFE"/>
    <w:rsid w:val="000D5F53"/>
    <w:rsid w:val="000E4AAC"/>
    <w:rsid w:val="000E72D2"/>
    <w:rsid w:val="000F4376"/>
    <w:rsid w:val="000F68DE"/>
    <w:rsid w:val="0012755C"/>
    <w:rsid w:val="00135BE6"/>
    <w:rsid w:val="00140635"/>
    <w:rsid w:val="00174533"/>
    <w:rsid w:val="001833FE"/>
    <w:rsid w:val="001B672C"/>
    <w:rsid w:val="001C214B"/>
    <w:rsid w:val="001C2EA8"/>
    <w:rsid w:val="001C478B"/>
    <w:rsid w:val="001D1689"/>
    <w:rsid w:val="001F5A2C"/>
    <w:rsid w:val="001F6541"/>
    <w:rsid w:val="001F71AE"/>
    <w:rsid w:val="0021742F"/>
    <w:rsid w:val="002359CE"/>
    <w:rsid w:val="002537AC"/>
    <w:rsid w:val="002623EE"/>
    <w:rsid w:val="00292795"/>
    <w:rsid w:val="002A2F70"/>
    <w:rsid w:val="002B4B98"/>
    <w:rsid w:val="002B7CBD"/>
    <w:rsid w:val="002D2FFE"/>
    <w:rsid w:val="002E52CB"/>
    <w:rsid w:val="002F19DF"/>
    <w:rsid w:val="00300124"/>
    <w:rsid w:val="0030249C"/>
    <w:rsid w:val="0030250D"/>
    <w:rsid w:val="00315677"/>
    <w:rsid w:val="00315B44"/>
    <w:rsid w:val="00330CDC"/>
    <w:rsid w:val="0033107A"/>
    <w:rsid w:val="00333CF5"/>
    <w:rsid w:val="00345B7B"/>
    <w:rsid w:val="0034734E"/>
    <w:rsid w:val="00353C28"/>
    <w:rsid w:val="00363495"/>
    <w:rsid w:val="00366400"/>
    <w:rsid w:val="00385769"/>
    <w:rsid w:val="003A42A7"/>
    <w:rsid w:val="003B62AF"/>
    <w:rsid w:val="004049C7"/>
    <w:rsid w:val="004112DC"/>
    <w:rsid w:val="0041171C"/>
    <w:rsid w:val="00411C86"/>
    <w:rsid w:val="00422589"/>
    <w:rsid w:val="004446B5"/>
    <w:rsid w:val="00463FAD"/>
    <w:rsid w:val="00465AC5"/>
    <w:rsid w:val="004870C6"/>
    <w:rsid w:val="00497A7A"/>
    <w:rsid w:val="004C0988"/>
    <w:rsid w:val="004D593B"/>
    <w:rsid w:val="005104F3"/>
    <w:rsid w:val="00521B9D"/>
    <w:rsid w:val="00534069"/>
    <w:rsid w:val="0053409C"/>
    <w:rsid w:val="005378CA"/>
    <w:rsid w:val="005615CC"/>
    <w:rsid w:val="005707D2"/>
    <w:rsid w:val="005724EA"/>
    <w:rsid w:val="00573D09"/>
    <w:rsid w:val="0057416B"/>
    <w:rsid w:val="0057500C"/>
    <w:rsid w:val="00584C27"/>
    <w:rsid w:val="0058689A"/>
    <w:rsid w:val="00592B96"/>
    <w:rsid w:val="005A2879"/>
    <w:rsid w:val="005B7DD6"/>
    <w:rsid w:val="005D3D2A"/>
    <w:rsid w:val="005E3E58"/>
    <w:rsid w:val="005E4125"/>
    <w:rsid w:val="005F1B3C"/>
    <w:rsid w:val="0064472E"/>
    <w:rsid w:val="00652EC2"/>
    <w:rsid w:val="00682B62"/>
    <w:rsid w:val="006938A1"/>
    <w:rsid w:val="00693EF4"/>
    <w:rsid w:val="006F7439"/>
    <w:rsid w:val="0071167E"/>
    <w:rsid w:val="00724A0C"/>
    <w:rsid w:val="007375F5"/>
    <w:rsid w:val="00750CAB"/>
    <w:rsid w:val="0076192E"/>
    <w:rsid w:val="00763FC7"/>
    <w:rsid w:val="00777FCD"/>
    <w:rsid w:val="0078361B"/>
    <w:rsid w:val="00784893"/>
    <w:rsid w:val="007A580C"/>
    <w:rsid w:val="007B01C2"/>
    <w:rsid w:val="007B08DA"/>
    <w:rsid w:val="007C1909"/>
    <w:rsid w:val="007D2970"/>
    <w:rsid w:val="008241A0"/>
    <w:rsid w:val="00835515"/>
    <w:rsid w:val="00836F18"/>
    <w:rsid w:val="0085142E"/>
    <w:rsid w:val="008534EC"/>
    <w:rsid w:val="00860189"/>
    <w:rsid w:val="008642C7"/>
    <w:rsid w:val="0087539D"/>
    <w:rsid w:val="008768E8"/>
    <w:rsid w:val="00890EAA"/>
    <w:rsid w:val="00897241"/>
    <w:rsid w:val="008A42B0"/>
    <w:rsid w:val="008B25E5"/>
    <w:rsid w:val="008B3DD8"/>
    <w:rsid w:val="008B5EAD"/>
    <w:rsid w:val="008B6643"/>
    <w:rsid w:val="008C2D94"/>
    <w:rsid w:val="008C30F4"/>
    <w:rsid w:val="008C46E1"/>
    <w:rsid w:val="008F2EE7"/>
    <w:rsid w:val="00905C60"/>
    <w:rsid w:val="00907376"/>
    <w:rsid w:val="0091796A"/>
    <w:rsid w:val="00941A10"/>
    <w:rsid w:val="00966F5D"/>
    <w:rsid w:val="0097371F"/>
    <w:rsid w:val="00976818"/>
    <w:rsid w:val="009776BD"/>
    <w:rsid w:val="009913B6"/>
    <w:rsid w:val="009A3815"/>
    <w:rsid w:val="009B0893"/>
    <w:rsid w:val="009B73D1"/>
    <w:rsid w:val="009D1BD5"/>
    <w:rsid w:val="009D7D19"/>
    <w:rsid w:val="009E1538"/>
    <w:rsid w:val="009E4903"/>
    <w:rsid w:val="009E7346"/>
    <w:rsid w:val="009E7C16"/>
    <w:rsid w:val="009F4DF6"/>
    <w:rsid w:val="00A03778"/>
    <w:rsid w:val="00A3410C"/>
    <w:rsid w:val="00A3695A"/>
    <w:rsid w:val="00A60DBF"/>
    <w:rsid w:val="00A65CAA"/>
    <w:rsid w:val="00A76662"/>
    <w:rsid w:val="00A77E8B"/>
    <w:rsid w:val="00A80F21"/>
    <w:rsid w:val="00A84119"/>
    <w:rsid w:val="00A84124"/>
    <w:rsid w:val="00A87486"/>
    <w:rsid w:val="00A93FBA"/>
    <w:rsid w:val="00A97768"/>
    <w:rsid w:val="00AB3E88"/>
    <w:rsid w:val="00AC4E41"/>
    <w:rsid w:val="00AC75BA"/>
    <w:rsid w:val="00AC7D3D"/>
    <w:rsid w:val="00AE0C98"/>
    <w:rsid w:val="00AE362A"/>
    <w:rsid w:val="00AE52C7"/>
    <w:rsid w:val="00B02767"/>
    <w:rsid w:val="00B10596"/>
    <w:rsid w:val="00B23120"/>
    <w:rsid w:val="00B25A43"/>
    <w:rsid w:val="00B43898"/>
    <w:rsid w:val="00B47C17"/>
    <w:rsid w:val="00B54DCE"/>
    <w:rsid w:val="00B647B2"/>
    <w:rsid w:val="00B8245C"/>
    <w:rsid w:val="00B83DF2"/>
    <w:rsid w:val="00BA6842"/>
    <w:rsid w:val="00BC084E"/>
    <w:rsid w:val="00BD5A34"/>
    <w:rsid w:val="00BE22F4"/>
    <w:rsid w:val="00BE4C0E"/>
    <w:rsid w:val="00C1680C"/>
    <w:rsid w:val="00C24942"/>
    <w:rsid w:val="00C32737"/>
    <w:rsid w:val="00C3653C"/>
    <w:rsid w:val="00C40106"/>
    <w:rsid w:val="00C443E2"/>
    <w:rsid w:val="00C535F0"/>
    <w:rsid w:val="00C5687A"/>
    <w:rsid w:val="00C60B09"/>
    <w:rsid w:val="00C70843"/>
    <w:rsid w:val="00C72BF3"/>
    <w:rsid w:val="00CA4F61"/>
    <w:rsid w:val="00CB1428"/>
    <w:rsid w:val="00CB3C97"/>
    <w:rsid w:val="00CB7DB4"/>
    <w:rsid w:val="00CD2B90"/>
    <w:rsid w:val="00CE0B0D"/>
    <w:rsid w:val="00CE18F4"/>
    <w:rsid w:val="00CE3469"/>
    <w:rsid w:val="00D04D05"/>
    <w:rsid w:val="00D22E51"/>
    <w:rsid w:val="00D25C43"/>
    <w:rsid w:val="00D70F09"/>
    <w:rsid w:val="00D7176B"/>
    <w:rsid w:val="00D91937"/>
    <w:rsid w:val="00D92C28"/>
    <w:rsid w:val="00D95A68"/>
    <w:rsid w:val="00D967D1"/>
    <w:rsid w:val="00D97F1C"/>
    <w:rsid w:val="00DA4C6B"/>
    <w:rsid w:val="00DB7934"/>
    <w:rsid w:val="00DC0E8B"/>
    <w:rsid w:val="00DC12E7"/>
    <w:rsid w:val="00DC7855"/>
    <w:rsid w:val="00DD0CE3"/>
    <w:rsid w:val="00DD290F"/>
    <w:rsid w:val="00DF00B0"/>
    <w:rsid w:val="00DF2BDB"/>
    <w:rsid w:val="00E0550B"/>
    <w:rsid w:val="00E1185D"/>
    <w:rsid w:val="00E15677"/>
    <w:rsid w:val="00E17F5B"/>
    <w:rsid w:val="00E21026"/>
    <w:rsid w:val="00E2342E"/>
    <w:rsid w:val="00E25DA5"/>
    <w:rsid w:val="00E34A56"/>
    <w:rsid w:val="00E40238"/>
    <w:rsid w:val="00E54659"/>
    <w:rsid w:val="00E701D6"/>
    <w:rsid w:val="00E773CB"/>
    <w:rsid w:val="00E911A4"/>
    <w:rsid w:val="00EA0571"/>
    <w:rsid w:val="00EA20B2"/>
    <w:rsid w:val="00EC45FB"/>
    <w:rsid w:val="00EE1B19"/>
    <w:rsid w:val="00EF14B9"/>
    <w:rsid w:val="00EF161A"/>
    <w:rsid w:val="00F1349E"/>
    <w:rsid w:val="00F3590E"/>
    <w:rsid w:val="00F37573"/>
    <w:rsid w:val="00F45775"/>
    <w:rsid w:val="00F464F6"/>
    <w:rsid w:val="00F46E21"/>
    <w:rsid w:val="00F56102"/>
    <w:rsid w:val="00F56A75"/>
    <w:rsid w:val="00F6002E"/>
    <w:rsid w:val="00F60CD2"/>
    <w:rsid w:val="00F76111"/>
    <w:rsid w:val="00F848A7"/>
    <w:rsid w:val="00F85F2C"/>
    <w:rsid w:val="00F9001F"/>
    <w:rsid w:val="00FC0933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64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464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464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64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64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e66871-13e6-48d1-b051-e52d0dacb7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14B8672B0FE94B8D01CBD32E4CD0DE" ma:contentTypeVersion="18" ma:contentTypeDescription="Creare un nuovo documento." ma:contentTypeScope="" ma:versionID="ab21ba64cbbb189871c4b9e45b429f70">
  <xsd:schema xmlns:xsd="http://www.w3.org/2001/XMLSchema" xmlns:xs="http://www.w3.org/2001/XMLSchema" xmlns:p="http://schemas.microsoft.com/office/2006/metadata/properties" xmlns:ns3="c6b26946-ad7e-4657-af2f-2b37819f656a" xmlns:ns4="50e66871-13e6-48d1-b051-e52d0dacb720" targetNamespace="http://schemas.microsoft.com/office/2006/metadata/properties" ma:root="true" ma:fieldsID="25063afc76115ed9a9e48042dd89f84e" ns3:_="" ns4:_="">
    <xsd:import namespace="c6b26946-ad7e-4657-af2f-2b37819f656a"/>
    <xsd:import namespace="50e66871-13e6-48d1-b051-e52d0dacb7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SystemTags" minOccurs="0"/>
                <xsd:element ref="ns4:MediaServiceDateTaken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26946-ad7e-4657-af2f-2b37819f65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66871-13e6-48d1-b051-e52d0dacb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38B3C-0064-4DBF-99CF-2A8981F3E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24F82-1F6D-46D0-944F-C6F96DD64619}">
  <ds:schemaRefs>
    <ds:schemaRef ds:uri="http://schemas.microsoft.com/office/2006/metadata/properties"/>
    <ds:schemaRef ds:uri="http://schemas.microsoft.com/office/infopath/2007/PartnerControls"/>
    <ds:schemaRef ds:uri="50e66871-13e6-48d1-b051-e52d0dacb720"/>
  </ds:schemaRefs>
</ds:datastoreItem>
</file>

<file path=customXml/itemProps3.xml><?xml version="1.0" encoding="utf-8"?>
<ds:datastoreItem xmlns:ds="http://schemas.openxmlformats.org/officeDocument/2006/customXml" ds:itemID="{7CF3685C-7DBA-4F5D-98EF-8EC02F30E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26946-ad7e-4657-af2f-2b37819f656a"/>
    <ds:schemaRef ds:uri="50e66871-13e6-48d1-b051-e52d0dacb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765</Words>
  <Characters>5167</Characters>
  <Application>Microsoft Office Word</Application>
  <DocSecurity>0</DocSecurity>
  <Lines>191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5</cp:revision>
  <dcterms:created xsi:type="dcterms:W3CDTF">2026-02-10T07:10:00Z</dcterms:created>
  <dcterms:modified xsi:type="dcterms:W3CDTF">2026-02-10T09:06:00Z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0x0101008414B8672B0FE94B8D01CBD32E4CD0DE</vt:lpwstr>
  </property>
</Properties>
</file>